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7A" w:rsidRPr="007B1075" w:rsidRDefault="00CA3C54" w:rsidP="007B10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1075">
        <w:rPr>
          <w:rFonts w:ascii="Times New Roman" w:hAnsi="Times New Roman" w:cs="Times New Roman"/>
          <w:sz w:val="24"/>
          <w:szCs w:val="24"/>
        </w:rPr>
        <w:t>Уважаемые жители Дальнереченского городского округа! Приглашаем Вас принять участие в патриотической акции «Бессмертный полк» в онлайн формате! Все жители Дальнереченского городского округа могут присоединиться к акции «Бессмертный полк», которая в этом году, в связи с эпидемиологической ситуацией пройдет в онлайн формате. Для участия в акции фотографию героя и рассказ о своем близком человеке, ветеране Великой Отечественной войны 1941-1945 годов, нужно разместить в личном аккаунте социальной сети «</w:t>
      </w:r>
      <w:proofErr w:type="spellStart"/>
      <w:r w:rsidRPr="007B1075">
        <w:rPr>
          <w:rFonts w:ascii="Times New Roman" w:hAnsi="Times New Roman" w:cs="Times New Roman"/>
          <w:sz w:val="24"/>
          <w:szCs w:val="24"/>
        </w:rPr>
        <w:t>Инстаграм</w:t>
      </w:r>
      <w:proofErr w:type="spellEnd"/>
      <w:r w:rsidRPr="007B1075">
        <w:rPr>
          <w:rFonts w:ascii="Times New Roman" w:hAnsi="Times New Roman" w:cs="Times New Roman"/>
          <w:sz w:val="24"/>
          <w:szCs w:val="24"/>
        </w:rPr>
        <w:t xml:space="preserve">» и поставить </w:t>
      </w:r>
      <w:proofErr w:type="spellStart"/>
      <w:r w:rsidRPr="007B1075">
        <w:rPr>
          <w:rFonts w:ascii="Times New Roman" w:hAnsi="Times New Roman" w:cs="Times New Roman"/>
          <w:sz w:val="24"/>
          <w:szCs w:val="24"/>
        </w:rPr>
        <w:t>хэштег</w:t>
      </w:r>
      <w:proofErr w:type="spellEnd"/>
      <w:r w:rsidRPr="007B1075">
        <w:rPr>
          <w:rFonts w:ascii="Times New Roman" w:hAnsi="Times New Roman" w:cs="Times New Roman"/>
          <w:sz w:val="24"/>
          <w:szCs w:val="24"/>
        </w:rPr>
        <w:t xml:space="preserve"> #</w:t>
      </w:r>
      <w:proofErr w:type="spellStart"/>
      <w:r w:rsidRPr="007B1075">
        <w:rPr>
          <w:rFonts w:ascii="Times New Roman" w:hAnsi="Times New Roman" w:cs="Times New Roman"/>
          <w:sz w:val="24"/>
          <w:szCs w:val="24"/>
        </w:rPr>
        <w:t>бессмертныйполкдго</w:t>
      </w:r>
      <w:proofErr w:type="spellEnd"/>
      <w:r w:rsidRPr="007B1075">
        <w:rPr>
          <w:rFonts w:ascii="Times New Roman" w:hAnsi="Times New Roman" w:cs="Times New Roman"/>
          <w:sz w:val="24"/>
          <w:szCs w:val="24"/>
        </w:rPr>
        <w:t>. Важное обязательное условие: личный аккаунт должен быть открытым. Фотографии героев будут доступны для ознакомления всем жителям Дальнереченского городского округа. Это дань памяти ветеранам-</w:t>
      </w:r>
      <w:proofErr w:type="spellStart"/>
      <w:r w:rsidRPr="007B1075">
        <w:rPr>
          <w:rFonts w:ascii="Times New Roman" w:hAnsi="Times New Roman" w:cs="Times New Roman"/>
          <w:sz w:val="24"/>
          <w:szCs w:val="24"/>
        </w:rPr>
        <w:t>дальнереченцам</w:t>
      </w:r>
      <w:proofErr w:type="spellEnd"/>
      <w:r w:rsidRPr="007B1075">
        <w:rPr>
          <w:rFonts w:ascii="Times New Roman" w:hAnsi="Times New Roman" w:cs="Times New Roman"/>
          <w:sz w:val="24"/>
          <w:szCs w:val="24"/>
        </w:rPr>
        <w:t>, фронтовикам и труженикам тыла, которые своим ратным и трудовым подвигом приближали День Победы. Кроме сети «</w:t>
      </w:r>
      <w:proofErr w:type="spellStart"/>
      <w:r w:rsidRPr="007B1075">
        <w:rPr>
          <w:rFonts w:ascii="Times New Roman" w:hAnsi="Times New Roman" w:cs="Times New Roman"/>
          <w:sz w:val="24"/>
          <w:szCs w:val="24"/>
        </w:rPr>
        <w:t>Инстаграм</w:t>
      </w:r>
      <w:proofErr w:type="spellEnd"/>
      <w:r w:rsidRPr="007B1075">
        <w:rPr>
          <w:rFonts w:ascii="Times New Roman" w:hAnsi="Times New Roman" w:cs="Times New Roman"/>
          <w:sz w:val="24"/>
          <w:szCs w:val="24"/>
        </w:rPr>
        <w:t xml:space="preserve">», подписанные фотографии героев ВОВ можно отправить по адресу: press@dalnerokrug.ru. По итогам акции фото фронтовиков и тружеников тыла будут транслироваться на </w:t>
      </w:r>
      <w:proofErr w:type="spellStart"/>
      <w:r w:rsidRPr="007B1075">
        <w:rPr>
          <w:rFonts w:ascii="Times New Roman" w:hAnsi="Times New Roman" w:cs="Times New Roman"/>
          <w:sz w:val="24"/>
          <w:szCs w:val="24"/>
        </w:rPr>
        <w:t>медиаэкране</w:t>
      </w:r>
      <w:proofErr w:type="spellEnd"/>
      <w:r w:rsidRPr="007B1075">
        <w:rPr>
          <w:rFonts w:ascii="Times New Roman" w:hAnsi="Times New Roman" w:cs="Times New Roman"/>
          <w:sz w:val="24"/>
          <w:szCs w:val="24"/>
        </w:rPr>
        <w:t xml:space="preserve">, расположенном на здании администрации в День Победы 9 мая. Масштабная акция в виртуальном пространстве призвана объединить всех нас во время самоизоляции в период пандемии новой коронавирусной инфекции. Организаторы акции "Бессмертный полк" призвали воздержаться от проведения массовых мероприятий 9 мая вне зависимости от ситуации с распространением </w:t>
      </w:r>
      <w:proofErr w:type="spellStart"/>
      <w:r w:rsidRPr="007B1075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7B1075">
        <w:rPr>
          <w:rFonts w:ascii="Times New Roman" w:hAnsi="Times New Roman" w:cs="Times New Roman"/>
          <w:sz w:val="24"/>
          <w:szCs w:val="24"/>
        </w:rPr>
        <w:t>. Все те, кому дорога память о фронтовиках – победителях! Все те, чьи отцы, деды и прадеды воевали в Великой войне! Не побежденным, не покоренным, бессмертным солдатам Великой Отечественной войны посвящается!</w:t>
      </w:r>
      <w:r w:rsidR="00BB5B7A" w:rsidRPr="007B10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3C54" w:rsidRDefault="00CA3C54" w:rsidP="00B909E1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064000" cy="2286000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095" cy="2287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C54" w:rsidRDefault="00BB5B7A" w:rsidP="003E47A7">
      <w:pPr>
        <w:ind w:firstLine="851"/>
        <w:rPr>
          <w:noProof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Продолжается  Всероссийская патриотическая акция</w:t>
      </w:r>
      <w:r w:rsidRPr="00BC0D78">
        <w:rPr>
          <w:rFonts w:ascii="Times New Roman" w:hAnsi="Times New Roman" w:cs="Times New Roman"/>
          <w:sz w:val="24"/>
          <w:szCs w:val="24"/>
        </w:rPr>
        <w:t xml:space="preserve"> «Георгиевская лента онлайн», которая стартовала 22 апреля и продлится до 9 мая 2020 года. </w:t>
      </w:r>
      <w:r>
        <w:rPr>
          <w:rFonts w:ascii="Times New Roman" w:hAnsi="Times New Roman" w:cs="Times New Roman"/>
          <w:sz w:val="24"/>
          <w:szCs w:val="24"/>
        </w:rPr>
        <w:t xml:space="preserve">Е. Благинина «письмо папе на фронт», прочла Евгения Мочалова, 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Понаморенко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«Леночка», прочла Алиса Зуева, Луиза Фатеева «Хлеб», отрывок из рассказа прочла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Бычкова, отрывок из повести Чингиза Айтматова «Материнское поле», прочла Татьяна Зуб.</w:t>
      </w:r>
    </w:p>
    <w:p w:rsidR="00CA3C54" w:rsidRDefault="00CA3C54" w:rsidP="00B909E1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627168" cy="1477782"/>
            <wp:effectExtent l="19050" t="0" r="1732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915" cy="1477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C54" w:rsidRPr="00E360A1" w:rsidRDefault="003E47A7" w:rsidP="003E47A7">
      <w:pPr>
        <w:ind w:firstLine="851"/>
        <w:jc w:val="both"/>
        <w:rPr>
          <w:rStyle w:val="a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Завершился наш фестиваль</w:t>
      </w:r>
      <w:r w:rsidR="00CA3C54" w:rsidRPr="003E47A7">
        <w:rPr>
          <w:rFonts w:ascii="Times New Roman" w:hAnsi="Times New Roman" w:cs="Times New Roman"/>
          <w:sz w:val="24"/>
          <w:szCs w:val="24"/>
        </w:rPr>
        <w:t xml:space="preserve"> творческой самодеятельности «Звезды </w:t>
      </w:r>
      <w:proofErr w:type="spellStart"/>
      <w:r w:rsidR="00CA3C54" w:rsidRPr="003E47A7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альнеречья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- 2020»! П</w:t>
      </w:r>
      <w:r w:rsidR="00CA3C54" w:rsidRPr="003E47A7">
        <w:rPr>
          <w:rFonts w:ascii="Times New Roman" w:hAnsi="Times New Roman" w:cs="Times New Roman"/>
          <w:sz w:val="24"/>
          <w:szCs w:val="24"/>
        </w:rPr>
        <w:t xml:space="preserve">оздравляем всех участников с победой!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A3C54" w:rsidRPr="003E47A7">
        <w:rPr>
          <w:rFonts w:ascii="Times New Roman" w:hAnsi="Times New Roman" w:cs="Times New Roman"/>
          <w:sz w:val="24"/>
          <w:szCs w:val="24"/>
        </w:rPr>
        <w:t>ргкомитет</w:t>
      </w:r>
      <w:r>
        <w:rPr>
          <w:rFonts w:ascii="Times New Roman" w:hAnsi="Times New Roman" w:cs="Times New Roman"/>
          <w:sz w:val="24"/>
          <w:szCs w:val="24"/>
        </w:rPr>
        <w:t xml:space="preserve"> фестиваля - сердечно благодарит</w:t>
      </w:r>
      <w:r w:rsidR="00CA3C54" w:rsidRPr="003E47A7">
        <w:rPr>
          <w:rFonts w:ascii="Times New Roman" w:hAnsi="Times New Roman" w:cs="Times New Roman"/>
          <w:sz w:val="24"/>
          <w:szCs w:val="24"/>
        </w:rPr>
        <w:t xml:space="preserve"> каждого из участников за отклик, за смелость, за этот вызов, который вы приняли, не смотря на особые условия проведения фестиваля. Мы получили 25 видео выступлений по номинациям «Вокал» и «Художественное чтение». Готовые дипломы участников будут оформлены и разосланы по вашим </w:t>
      </w:r>
      <w:r w:rsidR="00CA3C54" w:rsidRPr="00E360A1">
        <w:rPr>
          <w:rStyle w:val="a8"/>
          <w:rFonts w:ascii="Times New Roman" w:hAnsi="Times New Roman" w:cs="Times New Roman"/>
          <w:i w:val="0"/>
          <w:sz w:val="24"/>
          <w:szCs w:val="24"/>
        </w:rPr>
        <w:t>адресам в срок до 25 мая.</w:t>
      </w:r>
      <w:r w:rsidR="00CA3C54" w:rsidRPr="00E360A1">
        <w:rPr>
          <w:rStyle w:val="a8"/>
        </w:rPr>
        <w:t xml:space="preserve"> </w:t>
      </w:r>
    </w:p>
    <w:p w:rsidR="006A430D" w:rsidRDefault="006A430D" w:rsidP="006A430D">
      <w:pPr>
        <w:ind w:firstLine="851"/>
        <w:jc w:val="both"/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</w:pPr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Открытый Дальневосточный фестиваль конкурс «Шаги в мире творчества» 18, 19 апреля 2020 года, прошел  дистанционно  в г. Владивостоке (в период самоизоляции в стране). Конкурс проходил в открытой </w:t>
      </w:r>
      <w:r w:rsidRPr="009D1F73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форме </w:t>
      </w:r>
      <w:proofErr w:type="spellStart"/>
      <w:r w:rsidR="009D1F73" w:rsidRPr="009D1F73">
        <w:rPr>
          <w:rStyle w:val="a8"/>
          <w:rFonts w:ascii="Times New Roman" w:hAnsi="Times New Roman" w:cs="Times New Roman"/>
          <w:i w:val="0"/>
          <w:sz w:val="24"/>
          <w:szCs w:val="24"/>
        </w:rPr>
        <w:t>online</w:t>
      </w:r>
      <w:proofErr w:type="spellEnd"/>
      <w:r w:rsidRPr="009D1F73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. В</w:t>
      </w:r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се участники по ссылке в </w:t>
      </w:r>
      <w:proofErr w:type="spellStart"/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YouTub</w:t>
      </w:r>
      <w:proofErr w:type="spellEnd"/>
      <w:r w:rsidR="009D1F73">
        <w:rPr>
          <w:rStyle w:val="a8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e</w:t>
      </w:r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 могли посмотреть как свое выступление, так и </w:t>
      </w:r>
      <w:r w:rsidR="009D1F73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выступления </w:t>
      </w:r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других участников, что придало конкурсу масштабность и </w:t>
      </w:r>
      <w:proofErr w:type="spellStart"/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конкурентность</w:t>
      </w:r>
      <w:proofErr w:type="spellEnd"/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! От Дальнерече</w:t>
      </w:r>
      <w:r w:rsidR="00E90036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н</w:t>
      </w:r>
      <w:bookmarkStart w:id="0" w:name="_GoBack"/>
      <w:bookmarkEnd w:id="0"/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ского городского округа в конкурсе приняла участие Татьяна Зуб участница театральной студии «Грай»</w:t>
      </w:r>
      <w:r w:rsidR="009D1F73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,</w:t>
      </w:r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 ДК «Восток» ДГО, </w:t>
      </w:r>
      <w:r w:rsidR="00981E17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в</w:t>
      </w:r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 номинации художественное чтение, соло –  Татьяна</w:t>
      </w:r>
      <w:r w:rsidR="00981E17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,</w:t>
      </w:r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="00E360A1"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награждена дипломом - </w:t>
      </w:r>
      <w:r w:rsidR="009D1F73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Лауреа</w:t>
      </w:r>
      <w:r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т I степени</w:t>
      </w:r>
      <w:r w:rsidR="00E360A1"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. Готовила Татьяну на конкурсное выступление руководитель студии </w:t>
      </w:r>
      <w:proofErr w:type="spellStart"/>
      <w:r w:rsidR="00E360A1"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Гайчук</w:t>
      </w:r>
      <w:proofErr w:type="spellEnd"/>
      <w:r w:rsidR="00E360A1" w:rsidRPr="00E360A1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 Татьяна Ильинична. </w:t>
      </w:r>
    </w:p>
    <w:p w:rsidR="00B909E1" w:rsidRDefault="00B909E1" w:rsidP="00B909E1">
      <w:pPr>
        <w:jc w:val="center"/>
        <w:rPr>
          <w:rStyle w:val="a8"/>
          <w:rFonts w:ascii="Times New Roman" w:hAnsi="Times New Roman" w:cs="Times New Roman"/>
          <w:bCs/>
          <w:i w:val="0"/>
          <w:color w:val="000080"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color w:val="000080"/>
          <w:sz w:val="24"/>
          <w:szCs w:val="24"/>
          <w:lang w:eastAsia="ru-RU"/>
        </w:rPr>
        <w:drawing>
          <wp:inline distT="0" distB="0" distL="0" distR="0">
            <wp:extent cx="2424546" cy="1914648"/>
            <wp:effectExtent l="19050" t="0" r="0" b="0"/>
            <wp:docPr id="13" name="Рисунок 13" descr="C:\Users\123\Desktop\шаги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123\Desktop\шаги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407" cy="1918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iCs/>
          <w:noProof/>
          <w:color w:val="000080"/>
          <w:sz w:val="24"/>
          <w:szCs w:val="24"/>
          <w:lang w:eastAsia="ru-RU"/>
        </w:rPr>
        <w:drawing>
          <wp:inline distT="0" distB="0" distL="0" distR="0">
            <wp:extent cx="2412423" cy="1920111"/>
            <wp:effectExtent l="19050" t="0" r="6927" b="0"/>
            <wp:docPr id="12" name="Рисунок 12" descr="C:\Users\123\Desktop\шаги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23\Desktop\шаги 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726" cy="1920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327" w:rsidRPr="00E360A1" w:rsidRDefault="00B909E1" w:rsidP="00B909E1">
      <w:pPr>
        <w:jc w:val="center"/>
        <w:rPr>
          <w:rStyle w:val="a8"/>
          <w:rFonts w:ascii="Times New Roman" w:hAnsi="Times New Roman" w:cs="Times New Roman"/>
          <w:bCs/>
          <w:i w:val="0"/>
          <w:color w:val="000080"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color w:val="000080"/>
          <w:sz w:val="24"/>
          <w:szCs w:val="24"/>
          <w:lang w:eastAsia="ru-RU"/>
        </w:rPr>
        <w:drawing>
          <wp:inline distT="0" distB="0" distL="0" distR="0">
            <wp:extent cx="2514542" cy="1885907"/>
            <wp:effectExtent l="19050" t="0" r="58" b="0"/>
            <wp:docPr id="11" name="Рисунок 11" descr="C:\Users\123\Desktop\шаги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123\Desktop\шаги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955" cy="1888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iCs/>
          <w:noProof/>
          <w:color w:val="000080"/>
          <w:sz w:val="24"/>
          <w:szCs w:val="24"/>
          <w:lang w:eastAsia="ru-RU"/>
        </w:rPr>
        <w:drawing>
          <wp:inline distT="0" distB="0" distL="0" distR="0">
            <wp:extent cx="1539586" cy="2054349"/>
            <wp:effectExtent l="19050" t="0" r="3464" b="0"/>
            <wp:docPr id="8" name="Рисунок 10" descr="C:\Users\123\Desktop\шаги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23\Desktop\шаги3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585" cy="2054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5327" w:rsidRPr="00E360A1" w:rsidSect="00B85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055D"/>
    <w:rsid w:val="00133AFE"/>
    <w:rsid w:val="00394094"/>
    <w:rsid w:val="003E47A7"/>
    <w:rsid w:val="004E5327"/>
    <w:rsid w:val="006A430D"/>
    <w:rsid w:val="007B1075"/>
    <w:rsid w:val="00812730"/>
    <w:rsid w:val="00870F68"/>
    <w:rsid w:val="0091055D"/>
    <w:rsid w:val="00981E17"/>
    <w:rsid w:val="009D1F73"/>
    <w:rsid w:val="009F4FA7"/>
    <w:rsid w:val="00AB6848"/>
    <w:rsid w:val="00B859C2"/>
    <w:rsid w:val="00B909E1"/>
    <w:rsid w:val="00BB5B7A"/>
    <w:rsid w:val="00BC0D78"/>
    <w:rsid w:val="00CA3C54"/>
    <w:rsid w:val="00E360A1"/>
    <w:rsid w:val="00E9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6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8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E5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A430D"/>
    <w:rPr>
      <w:b/>
      <w:bCs/>
    </w:rPr>
  </w:style>
  <w:style w:type="character" w:styleId="a8">
    <w:name w:val="Emphasis"/>
    <w:basedOn w:val="a0"/>
    <w:uiPriority w:val="20"/>
    <w:qFormat/>
    <w:rsid w:val="006A4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5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Васильева</cp:lastModifiedBy>
  <cp:revision>10</cp:revision>
  <dcterms:created xsi:type="dcterms:W3CDTF">2020-04-28T07:34:00Z</dcterms:created>
  <dcterms:modified xsi:type="dcterms:W3CDTF">2020-05-06T04:12:00Z</dcterms:modified>
</cp:coreProperties>
</file>